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DE2956">
            <w:rPr>
              <w:rStyle w:val="Style1"/>
            </w:rPr>
            <w:t>0171</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DE2956" w:rsidRPr="00DE2956">
            <w:rPr>
              <w:rStyle w:val="Style1"/>
            </w:rPr>
            <w:t>Acute care hospitalization</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672783">
        <w:rPr>
          <w:noProof/>
          <w:color w:val="FF0000"/>
        </w:rPr>
        <w:t xml:space="preserve">:  </w:t>
      </w:r>
      <w:sdt>
        <w:sdtPr>
          <w:rPr>
            <w:rStyle w:val="Style2"/>
            <w:color w:val="FF0000"/>
          </w:rPr>
          <w:id w:val="-1689821638"/>
          <w:placeholder>
            <w:docPart w:val="6A100845774148B09AFD987423307E3B"/>
          </w:placeholder>
          <w:date w:fullDate="2016-01-29T00:00:00Z">
            <w:dateFormat w:val="M/d/yyyy"/>
            <w:lid w:val="en-US"/>
            <w:storeMappedDataAs w:val="dateTime"/>
            <w:calendar w:val="gregorian"/>
          </w:date>
        </w:sdtPr>
        <w:sdtEndPr>
          <w:rPr>
            <w:rStyle w:val="DefaultParagraphFont"/>
            <w:noProof/>
            <w:u w:val="none"/>
          </w:rPr>
        </w:sdtEndPr>
        <w:sdtContent>
          <w:r w:rsidR="00DE2956" w:rsidRPr="00672783">
            <w:rPr>
              <w:rStyle w:val="Style2"/>
              <w:color w:val="FF0000"/>
            </w:rPr>
            <w:t>1/29/2016</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2C5B62"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DE2956">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2C5B62"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rsidR="00496AF8" w:rsidRPr="003B1CC5" w:rsidRDefault="002C5B62"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2C5B62"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2C5B62"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2C5B62"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Default="00DE2956" w:rsidP="002E2177">
      <w:pPr>
        <w:ind w:left="432" w:hanging="432"/>
        <w:rPr>
          <w:color w:val="FF0000"/>
        </w:rPr>
      </w:pPr>
      <w:r w:rsidRPr="00672783">
        <w:rPr>
          <w:color w:val="FF0000"/>
        </w:rPr>
        <w:t>Process-outcome (as ACH is a utilization outcome). There is evidence of processes that can be undertaken to reduce ACH use including care coordination, physician follow up, pharmacist involvement, transitional care, telehealth and a variety of home health care specific evidence-based strategies from the Quality Improvement Organizations (medication management, care provision (frontloading visits), patient education strategies, falls prevention  and other topics).</w:t>
      </w:r>
    </w:p>
    <w:p w:rsidR="005D3AD8" w:rsidRDefault="005D3AD8" w:rsidP="002E2177">
      <w:pPr>
        <w:ind w:left="432" w:hanging="432"/>
        <w:rPr>
          <w:color w:val="FF0000"/>
        </w:rPr>
      </w:pPr>
    </w:p>
    <w:p w:rsidR="005D3AD8" w:rsidRPr="000B33FE" w:rsidRDefault="000B33FE" w:rsidP="002E2177">
      <w:pPr>
        <w:ind w:left="432" w:hanging="432"/>
        <w:rPr>
          <w:b/>
          <w:i/>
        </w:rPr>
      </w:pPr>
      <w:r w:rsidRPr="000B33FE">
        <w:rPr>
          <w:b/>
          <w:i/>
        </w:rPr>
        <w:t>Related q</w:t>
      </w:r>
      <w:r w:rsidR="005D3AD8" w:rsidRPr="000B33FE">
        <w:rPr>
          <w:b/>
          <w:i/>
        </w:rPr>
        <w:t xml:space="preserve">uestion </w:t>
      </w:r>
      <w:r w:rsidRPr="000B33FE">
        <w:rPr>
          <w:b/>
          <w:i/>
        </w:rPr>
        <w:t xml:space="preserve">and response </w:t>
      </w:r>
      <w:r w:rsidR="005D3AD8" w:rsidRPr="000B33FE">
        <w:rPr>
          <w:b/>
          <w:i/>
        </w:rPr>
        <w:t xml:space="preserve">from previous </w:t>
      </w:r>
      <w:r w:rsidRPr="000B33FE">
        <w:rPr>
          <w:b/>
          <w:i/>
        </w:rPr>
        <w:t>submission:</w:t>
      </w:r>
    </w:p>
    <w:p w:rsidR="000B33FE" w:rsidRPr="008F5928" w:rsidRDefault="000B33FE" w:rsidP="000B33FE">
      <w:pPr>
        <w:ind w:left="0" w:firstLine="0"/>
        <w:rPr>
          <w:rFonts w:ascii="Arial Narrow" w:eastAsia="Times New Roman" w:hAnsi="Arial Narrow" w:cs="Arial"/>
          <w:b/>
        </w:rPr>
      </w:pPr>
      <w:r w:rsidRPr="008F5928">
        <w:rPr>
          <w:rFonts w:ascii="Arial Narrow" w:eastAsia="Times New Roman" w:hAnsi="Arial Narrow" w:cs="Arial"/>
          <w:b/>
          <w:color w:val="555555"/>
        </w:rPr>
        <w:t>1c.1</w:t>
      </w:r>
      <w:r w:rsidRPr="008F5928">
        <w:rPr>
          <w:rFonts w:ascii="Arial Narrow" w:eastAsia="Times New Roman" w:hAnsi="Arial Narrow" w:cs="Arial"/>
          <w:b/>
        </w:rPr>
        <w:t xml:space="preserve"> Structure-Process-Outcome Relationship </w:t>
      </w:r>
      <w:r w:rsidRPr="008F5928">
        <w:rPr>
          <w:rFonts w:ascii="Arial Narrow" w:eastAsia="Times New Roman" w:hAnsi="Arial Narrow" w:cs="Arial"/>
          <w:i/>
        </w:rPr>
        <w:t>(Briefly state the measure focus, e.g., health outcome, intermediate clinical outcome, process, structure; then identify the appropriate links, e.g., structure-process-health outcome; process- health outcome; intermediate clinical outcome-health outcome)</w:t>
      </w:r>
      <w:r w:rsidRPr="008F5928">
        <w:rPr>
          <w:rFonts w:ascii="Arial Narrow" w:eastAsia="Times New Roman" w:hAnsi="Arial Narrow" w:cs="Arial"/>
          <w:b/>
        </w:rPr>
        <w:t xml:space="preserve">: </w:t>
      </w:r>
    </w:p>
    <w:p w:rsidR="000B33FE" w:rsidRPr="000B33FE" w:rsidRDefault="000B33FE" w:rsidP="000B33FE">
      <w:pPr>
        <w:ind w:left="0" w:firstLine="0"/>
        <w:rPr>
          <w:rFonts w:ascii="Arial Narrow" w:eastAsia="Times New Roman" w:hAnsi="Arial Narrow" w:cs="Arial"/>
          <w:b/>
        </w:rPr>
      </w:pPr>
      <w:r w:rsidRPr="000B33FE">
        <w:rPr>
          <w:rFonts w:ascii="Arial Narrow" w:eastAsia="Times New Roman" w:hAnsi="Arial Narrow" w:cs="Arial"/>
        </w:rPr>
        <w:t>Process-outcome (as ACH is a utilization outcome). There is evidence that there are strategies that can be undertaken to reduce ACH use including care coordination, physician follow up, hospital discharge planning and a variety of home health care specific evidence-based strategies from the Quality Improvement Organizations (medication management, care provision (frontloading visits), patient education strategies, falls prevention  and other topics).</w:t>
      </w:r>
    </w:p>
    <w:p w:rsidR="000B33FE" w:rsidRPr="00672783" w:rsidRDefault="000B33FE" w:rsidP="002E2177">
      <w:pPr>
        <w:ind w:left="432" w:hanging="432"/>
        <w:rPr>
          <w:color w:val="FF0000"/>
        </w:rPr>
      </w:pPr>
    </w:p>
    <w:p w:rsidR="00DE2956" w:rsidRPr="003B1CC5" w:rsidRDefault="00DE2956"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DE2956" w:rsidRPr="00672783" w:rsidRDefault="00DE2956" w:rsidP="00DE2956">
      <w:pPr>
        <w:ind w:left="0" w:firstLine="0"/>
        <w:rPr>
          <w:iCs/>
          <w:color w:val="FF0000"/>
        </w:rPr>
      </w:pPr>
      <w:r w:rsidRPr="00672783">
        <w:rPr>
          <w:iCs/>
          <w:color w:val="FF0000"/>
        </w:rPr>
        <w:t xml:space="preserve">ACH is a multifactorial issue. Recent evidence indicates that a community-wide care transitions program reduced </w:t>
      </w:r>
      <w:proofErr w:type="spellStart"/>
      <w:r w:rsidRPr="00672783">
        <w:rPr>
          <w:iCs/>
          <w:color w:val="FF0000"/>
        </w:rPr>
        <w:t>rehospitalization</w:t>
      </w:r>
      <w:proofErr w:type="spellEnd"/>
      <w:r w:rsidRPr="00672783">
        <w:rPr>
          <w:iCs/>
          <w:color w:val="FF0000"/>
        </w:rPr>
        <w:t xml:space="preserve"> using the Best Practice Intervention Package from the QIOs (Markley et al. 2012). These findings are discordant with older research by </w:t>
      </w:r>
      <w:proofErr w:type="spellStart"/>
      <w:r w:rsidRPr="00672783">
        <w:rPr>
          <w:iCs/>
          <w:color w:val="FF0000"/>
        </w:rPr>
        <w:t>Schade</w:t>
      </w:r>
      <w:proofErr w:type="spellEnd"/>
      <w:r w:rsidRPr="00672783">
        <w:rPr>
          <w:iCs/>
          <w:color w:val="FF0000"/>
        </w:rPr>
        <w:t xml:space="preserve"> et al. who found no differences in ACH rate for participating versus non-participating home health care agencies.  </w:t>
      </w:r>
    </w:p>
    <w:p w:rsidR="000B33FE" w:rsidRDefault="000B33FE" w:rsidP="00DE2956">
      <w:pPr>
        <w:ind w:left="0" w:firstLine="0"/>
        <w:rPr>
          <w:iCs/>
          <w:color w:val="FF0000"/>
        </w:rPr>
      </w:pPr>
    </w:p>
    <w:p w:rsidR="00DE2956" w:rsidRPr="00672783" w:rsidRDefault="00DE2956" w:rsidP="00DE2956">
      <w:pPr>
        <w:ind w:left="0" w:firstLine="0"/>
        <w:rPr>
          <w:iCs/>
          <w:color w:val="FF0000"/>
        </w:rPr>
      </w:pPr>
      <w:r w:rsidRPr="00672783">
        <w:rPr>
          <w:iCs/>
          <w:color w:val="FF0000"/>
        </w:rPr>
        <w:t>Reference List</w:t>
      </w:r>
    </w:p>
    <w:p w:rsidR="00DE2956" w:rsidRPr="00672783" w:rsidRDefault="00DE2956" w:rsidP="00DE2956">
      <w:pPr>
        <w:ind w:left="0" w:firstLine="0"/>
        <w:rPr>
          <w:iCs/>
          <w:color w:val="FF0000"/>
        </w:rPr>
      </w:pPr>
      <w:r w:rsidRPr="00672783">
        <w:rPr>
          <w:iCs/>
          <w:color w:val="FF0000"/>
        </w:rPr>
        <w:t xml:space="preserve"> (1)  Markley J, Sabharwal K, Wang Z, </w:t>
      </w:r>
      <w:proofErr w:type="spellStart"/>
      <w:r w:rsidRPr="00672783">
        <w:rPr>
          <w:iCs/>
          <w:color w:val="FF0000"/>
        </w:rPr>
        <w:t>Bigbee</w:t>
      </w:r>
      <w:proofErr w:type="spellEnd"/>
      <w:r w:rsidRPr="00672783">
        <w:rPr>
          <w:iCs/>
          <w:color w:val="FF0000"/>
        </w:rPr>
        <w:t xml:space="preserve"> C, </w:t>
      </w:r>
      <w:proofErr w:type="spellStart"/>
      <w:r w:rsidRPr="00672783">
        <w:rPr>
          <w:iCs/>
          <w:color w:val="FF0000"/>
        </w:rPr>
        <w:t>Whitmire</w:t>
      </w:r>
      <w:proofErr w:type="spellEnd"/>
      <w:r w:rsidRPr="00672783">
        <w:rPr>
          <w:iCs/>
          <w:color w:val="FF0000"/>
        </w:rPr>
        <w:t xml:space="preserve"> L. A community-wide quality improvement project on patient care transitions reduces 30-day hospital readmissions from home health agencies. Home </w:t>
      </w:r>
      <w:proofErr w:type="spellStart"/>
      <w:r w:rsidRPr="00672783">
        <w:rPr>
          <w:iCs/>
          <w:color w:val="FF0000"/>
        </w:rPr>
        <w:t>Healthc</w:t>
      </w:r>
      <w:proofErr w:type="spellEnd"/>
      <w:r w:rsidRPr="00672783">
        <w:rPr>
          <w:iCs/>
          <w:color w:val="FF0000"/>
        </w:rPr>
        <w:t xml:space="preserve"> Nurse 2012</w:t>
      </w:r>
      <w:proofErr w:type="gramStart"/>
      <w:r w:rsidRPr="00672783">
        <w:rPr>
          <w:iCs/>
          <w:color w:val="FF0000"/>
        </w:rPr>
        <w:t>;30:E1</w:t>
      </w:r>
      <w:proofErr w:type="gramEnd"/>
      <w:r w:rsidRPr="00672783">
        <w:rPr>
          <w:iCs/>
          <w:color w:val="FF0000"/>
        </w:rPr>
        <w:t>-E11.</w:t>
      </w:r>
    </w:p>
    <w:p w:rsidR="00DE2956" w:rsidRPr="00672783" w:rsidRDefault="00DE2956" w:rsidP="00DE2956">
      <w:pPr>
        <w:ind w:left="0" w:firstLine="0"/>
        <w:rPr>
          <w:iCs/>
          <w:color w:val="FF0000"/>
        </w:rPr>
      </w:pPr>
      <w:r w:rsidRPr="00672783">
        <w:rPr>
          <w:iCs/>
          <w:color w:val="FF0000"/>
        </w:rPr>
        <w:t xml:space="preserve"> (2)  </w:t>
      </w:r>
      <w:proofErr w:type="spellStart"/>
      <w:r w:rsidRPr="00672783">
        <w:rPr>
          <w:iCs/>
          <w:color w:val="FF0000"/>
        </w:rPr>
        <w:t>Schade</w:t>
      </w:r>
      <w:proofErr w:type="spellEnd"/>
      <w:r w:rsidRPr="00672783">
        <w:rPr>
          <w:iCs/>
          <w:color w:val="FF0000"/>
        </w:rPr>
        <w:t xml:space="preserve"> CP, </w:t>
      </w:r>
      <w:proofErr w:type="spellStart"/>
      <w:r w:rsidRPr="00672783">
        <w:rPr>
          <w:iCs/>
          <w:color w:val="FF0000"/>
        </w:rPr>
        <w:t>Esslinger</w:t>
      </w:r>
      <w:proofErr w:type="spellEnd"/>
      <w:r w:rsidRPr="00672783">
        <w:rPr>
          <w:iCs/>
          <w:color w:val="FF0000"/>
        </w:rPr>
        <w:t xml:space="preserve"> E, Anderson D, Sun Y, Knowles B. Impact of a national campaign on hospital readmissions in home care patients. </w:t>
      </w:r>
      <w:proofErr w:type="spellStart"/>
      <w:r w:rsidRPr="00672783">
        <w:rPr>
          <w:iCs/>
          <w:color w:val="FF0000"/>
        </w:rPr>
        <w:t>Int</w:t>
      </w:r>
      <w:proofErr w:type="spellEnd"/>
      <w:r w:rsidRPr="00672783">
        <w:rPr>
          <w:iCs/>
          <w:color w:val="FF0000"/>
        </w:rPr>
        <w:t xml:space="preserve"> J </w:t>
      </w:r>
      <w:proofErr w:type="spellStart"/>
      <w:r w:rsidRPr="00672783">
        <w:rPr>
          <w:iCs/>
          <w:color w:val="FF0000"/>
        </w:rPr>
        <w:t>Qual</w:t>
      </w:r>
      <w:proofErr w:type="spellEnd"/>
      <w:r w:rsidRPr="00672783">
        <w:rPr>
          <w:iCs/>
          <w:color w:val="FF0000"/>
        </w:rPr>
        <w:t xml:space="preserve"> Health Care 2009</w:t>
      </w:r>
      <w:proofErr w:type="gramStart"/>
      <w:r w:rsidRPr="00672783">
        <w:rPr>
          <w:iCs/>
          <w:color w:val="FF0000"/>
        </w:rPr>
        <w:t>;21:176</w:t>
      </w:r>
      <w:proofErr w:type="gramEnd"/>
      <w:r w:rsidRPr="00672783">
        <w:rPr>
          <w:iCs/>
          <w:color w:val="FF0000"/>
        </w:rPr>
        <w:t>-182.</w:t>
      </w:r>
    </w:p>
    <w:p w:rsidR="002B06BD" w:rsidRDefault="00925F11" w:rsidP="002E2177">
      <w:pPr>
        <w:ind w:left="0" w:firstLine="0"/>
        <w:rPr>
          <w:b/>
          <w:iCs/>
          <w:caps/>
        </w:rPr>
      </w:pPr>
      <w:r w:rsidRPr="003B1CC5">
        <w:rPr>
          <w:b/>
          <w:iCs/>
          <w:caps/>
        </w:rPr>
        <w:lastRenderedPageBreak/>
        <w:t>_________________________</w:t>
      </w:r>
    </w:p>
    <w:p w:rsidR="00DE2956" w:rsidRPr="003B1CC5" w:rsidRDefault="00DE2956" w:rsidP="002E2177">
      <w:pPr>
        <w:ind w:left="0" w:firstLine="0"/>
        <w:rPr>
          <w:b/>
          <w:iCs/>
          <w:caps/>
        </w:rPr>
      </w:pP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DE2956" w:rsidRPr="003B1CC5" w:rsidRDefault="00DE2956" w:rsidP="002E2177">
      <w:pPr>
        <w:ind w:left="0" w:firstLine="0"/>
      </w:pPr>
      <w:r w:rsidRPr="00DE2956">
        <w:t>Not Applicable</w:t>
      </w:r>
    </w:p>
    <w:p w:rsidR="00DE2956" w:rsidRDefault="00DE2956" w:rsidP="002E2177">
      <w:pPr>
        <w:ind w:left="0" w:firstLine="0"/>
        <w:rPr>
          <w:b/>
          <w:color w:val="0000FF"/>
        </w:rPr>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2C5B62"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2C5B62"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2C5B62"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2C5B62"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DE2956" w:rsidRPr="00DE2956" w:rsidRDefault="00DE2956" w:rsidP="002E2177">
      <w:pPr>
        <w:ind w:left="0" w:firstLine="0"/>
      </w:pPr>
      <w:r w:rsidRPr="00DE2956">
        <w:t>Not Applicable</w:t>
      </w:r>
    </w:p>
    <w:p w:rsidR="00925F11" w:rsidRPr="003B1CC5" w:rsidRDefault="00925F11" w:rsidP="002E2177">
      <w:pPr>
        <w:ind w:left="0" w:firstLine="0"/>
        <w:rPr>
          <w:b/>
          <w:iCs/>
          <w:caps/>
        </w:rPr>
      </w:pPr>
      <w:r w:rsidRPr="003B1CC5">
        <w:rPr>
          <w:b/>
          <w:iCs/>
          <w:caps/>
        </w:rPr>
        <w:t>_________________________</w:t>
      </w:r>
      <w:bookmarkStart w:id="6" w:name="Section1a4"/>
      <w:bookmarkEnd w:id="6"/>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Pr="00DE2956" w:rsidRDefault="00DE2956" w:rsidP="002E2177">
      <w:pPr>
        <w:ind w:left="0" w:firstLine="0"/>
        <w:rPr>
          <w:rFonts w:cs="Arial"/>
          <w:szCs w:val="20"/>
        </w:rPr>
      </w:pPr>
      <w:r w:rsidRPr="00DE2956">
        <w:rPr>
          <w:rFonts w:cs="Arial"/>
          <w:szCs w:val="20"/>
        </w:rPr>
        <w:t>Not Applicable</w:t>
      </w: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DE2956" w:rsidRDefault="00DE2956" w:rsidP="00DE2956">
      <w:pPr>
        <w:ind w:left="0" w:firstLine="0"/>
        <w:rPr>
          <w:rFonts w:cs="Arial"/>
          <w:szCs w:val="20"/>
        </w:rPr>
      </w:pPr>
      <w:r w:rsidRPr="00DE2956">
        <w:rPr>
          <w:rFonts w:cs="Arial"/>
          <w:szCs w:val="20"/>
        </w:rPr>
        <w:t>Not Applicable</w:t>
      </w:r>
    </w:p>
    <w:p w:rsidR="002C5B62" w:rsidRDefault="002C5B62" w:rsidP="00DE2956">
      <w:pPr>
        <w:ind w:left="0" w:firstLine="0"/>
        <w:rPr>
          <w:rFonts w:cs="Arial"/>
          <w:szCs w:val="20"/>
        </w:rPr>
      </w:pPr>
    </w:p>
    <w:p w:rsidR="002C5B62" w:rsidRPr="002C5B62" w:rsidRDefault="002C5B62" w:rsidP="00DE2956">
      <w:pPr>
        <w:ind w:left="0" w:firstLine="0"/>
        <w:rPr>
          <w:rFonts w:cs="Arial"/>
          <w:b/>
          <w:i/>
          <w:szCs w:val="20"/>
        </w:rPr>
      </w:pPr>
      <w:r w:rsidRPr="002C5B62">
        <w:rPr>
          <w:rFonts w:cs="Arial"/>
          <w:b/>
          <w:i/>
          <w:szCs w:val="20"/>
        </w:rPr>
        <w:t>Related question and response from previous submission:</w:t>
      </w:r>
    </w:p>
    <w:p w:rsidR="002C5B62" w:rsidRPr="008F5928" w:rsidRDefault="002C5B62" w:rsidP="002C5B62">
      <w:pPr>
        <w:ind w:left="0" w:firstLine="0"/>
        <w:rPr>
          <w:rFonts w:ascii="Arial Narrow" w:eastAsia="Times New Roman" w:hAnsi="Arial Narrow" w:cs="Arial"/>
          <w:i/>
        </w:rPr>
      </w:pPr>
      <w:r w:rsidRPr="008F5928">
        <w:rPr>
          <w:rFonts w:ascii="Arial Narrow" w:eastAsia="Times New Roman" w:hAnsi="Arial Narrow" w:cs="Arial"/>
          <w:b/>
          <w:color w:val="555555"/>
        </w:rPr>
        <w:t>1c.16</w:t>
      </w:r>
      <w:r w:rsidRPr="008F5928">
        <w:rPr>
          <w:rFonts w:ascii="Arial Narrow" w:eastAsia="Times New Roman" w:hAnsi="Arial Narrow" w:cs="Arial"/>
          <w:b/>
        </w:rPr>
        <w:t xml:space="preserve"> Quote verbatim, </w:t>
      </w:r>
      <w:r w:rsidRPr="008F5928">
        <w:rPr>
          <w:rFonts w:ascii="Arial Narrow" w:eastAsia="Times New Roman" w:hAnsi="Arial Narrow" w:cs="Arial"/>
          <w:b/>
          <w:u w:val="single"/>
        </w:rPr>
        <w:t>the specific guideline recommendation</w:t>
      </w:r>
      <w:r w:rsidRPr="008F5928">
        <w:rPr>
          <w:rFonts w:ascii="Arial Narrow" w:eastAsia="Times New Roman" w:hAnsi="Arial Narrow" w:cs="Arial"/>
          <w:i/>
        </w:rPr>
        <w:t xml:space="preserve"> (Including guideline # and/or page #)</w:t>
      </w:r>
      <w:r w:rsidRPr="008F5928">
        <w:rPr>
          <w:rFonts w:ascii="Arial Narrow" w:eastAsia="Times New Roman" w:hAnsi="Arial Narrow" w:cs="Arial"/>
          <w:b/>
        </w:rPr>
        <w:t>:</w:t>
      </w:r>
      <w:r w:rsidRPr="008F5928">
        <w:rPr>
          <w:rFonts w:ascii="Arial Narrow" w:eastAsia="Times New Roman" w:hAnsi="Arial Narrow" w:cs="Arial"/>
          <w:i/>
        </w:rPr>
        <w:t xml:space="preserve">  </w:t>
      </w:r>
    </w:p>
    <w:p w:rsidR="002C5B62" w:rsidRPr="002C5B62" w:rsidRDefault="002C5B62" w:rsidP="002C5B62">
      <w:pPr>
        <w:ind w:left="0" w:firstLine="0"/>
        <w:rPr>
          <w:rFonts w:ascii="Arial Narrow" w:eastAsia="Times New Roman" w:hAnsi="Arial Narrow" w:cs="Arial"/>
          <w:bCs/>
        </w:rPr>
      </w:pPr>
      <w:r w:rsidRPr="002C5B62">
        <w:rPr>
          <w:rFonts w:ascii="Arial Narrow" w:eastAsia="Times New Roman" w:hAnsi="Arial Narrow" w:cs="Arial"/>
          <w:bCs/>
        </w:rPr>
        <w:t xml:space="preserve">No guidelines were identified for this measure: </w:t>
      </w:r>
    </w:p>
    <w:p w:rsidR="002C5B62" w:rsidRPr="002C5B62" w:rsidRDefault="002C5B62" w:rsidP="002C5B62">
      <w:pPr>
        <w:ind w:left="0" w:firstLine="0"/>
        <w:rPr>
          <w:rFonts w:ascii="Arial Narrow" w:eastAsia="Times New Roman" w:hAnsi="Arial Narrow" w:cs="Arial"/>
          <w:bCs/>
        </w:rPr>
      </w:pPr>
      <w:proofErr w:type="gramStart"/>
      <w:r w:rsidRPr="002C5B62">
        <w:rPr>
          <w:rFonts w:ascii="Arial Narrow" w:eastAsia="Times New Roman" w:hAnsi="Arial Narrow" w:cs="Arial"/>
          <w:bCs/>
        </w:rPr>
        <w:t>A search of guideline.gov with the terms “hospitalization” and ‘</w:t>
      </w:r>
      <w:proofErr w:type="spellStart"/>
      <w:r w:rsidRPr="002C5B62">
        <w:rPr>
          <w:rFonts w:ascii="Arial Narrow" w:eastAsia="Times New Roman" w:hAnsi="Arial Narrow" w:cs="Arial"/>
          <w:bCs/>
        </w:rPr>
        <w:t>rehospitalization</w:t>
      </w:r>
      <w:proofErr w:type="spellEnd"/>
      <w:r w:rsidRPr="002C5B62">
        <w:rPr>
          <w:rFonts w:ascii="Arial Narrow" w:eastAsia="Times New Roman" w:hAnsi="Arial Narrow" w:cs="Arial"/>
          <w:bCs/>
        </w:rPr>
        <w:t>” did not return any relevant guidelines.</w:t>
      </w:r>
      <w:proofErr w:type="gramEnd"/>
      <w:r w:rsidRPr="002C5B62">
        <w:rPr>
          <w:rFonts w:ascii="Arial Narrow" w:eastAsia="Times New Roman" w:hAnsi="Arial Narrow" w:cs="Arial"/>
          <w:bCs/>
        </w:rPr>
        <w:t xml:space="preserve"> </w:t>
      </w:r>
    </w:p>
    <w:p w:rsidR="002C5B62" w:rsidRPr="002C5B62" w:rsidRDefault="002C5B62" w:rsidP="002C5B62">
      <w:pPr>
        <w:ind w:left="0" w:firstLine="0"/>
        <w:rPr>
          <w:rFonts w:ascii="Arial Narrow" w:eastAsia="Times New Roman" w:hAnsi="Arial Narrow" w:cs="Arial"/>
          <w:bCs/>
        </w:rPr>
      </w:pPr>
      <w:r w:rsidRPr="002C5B62">
        <w:rPr>
          <w:rFonts w:ascii="Arial Narrow" w:eastAsia="Times New Roman" w:hAnsi="Arial Narrow" w:cs="Arial"/>
          <w:bCs/>
        </w:rPr>
        <w:t>Systematic reviews and meta-analyses:</w:t>
      </w:r>
    </w:p>
    <w:p w:rsidR="002C5B62" w:rsidRPr="002C5B62" w:rsidRDefault="002C5B62" w:rsidP="002C5B62">
      <w:pPr>
        <w:ind w:left="0" w:firstLine="0"/>
        <w:rPr>
          <w:rFonts w:ascii="Arial Narrow" w:eastAsia="Times New Roman" w:hAnsi="Arial Narrow" w:cs="Arial"/>
          <w:bCs/>
        </w:rPr>
      </w:pPr>
      <w:r w:rsidRPr="002C5B62">
        <w:rPr>
          <w:rFonts w:ascii="Arial Narrow" w:eastAsia="Times New Roman" w:hAnsi="Arial Narrow" w:cs="Arial"/>
          <w:bCs/>
        </w:rPr>
        <w:t>A PubMed Search using the term “</w:t>
      </w:r>
      <w:proofErr w:type="spellStart"/>
      <w:r w:rsidRPr="002C5B62">
        <w:rPr>
          <w:rFonts w:ascii="Arial Narrow" w:eastAsia="Times New Roman" w:hAnsi="Arial Narrow" w:cs="Arial"/>
          <w:bCs/>
        </w:rPr>
        <w:t>rehospitalization</w:t>
      </w:r>
      <w:proofErr w:type="spellEnd"/>
      <w:r w:rsidRPr="002C5B62">
        <w:rPr>
          <w:rFonts w:ascii="Arial Narrow" w:eastAsia="Times New Roman" w:hAnsi="Arial Narrow" w:cs="Arial"/>
          <w:bCs/>
        </w:rPr>
        <w:t xml:space="preserve">” and the limits of meta-analysis or practice guideline returned for the last three years returned 5 results, none of which were relevant. A search within 5 years returned 12 results, none of which were relevant. </w:t>
      </w:r>
    </w:p>
    <w:p w:rsidR="002C5B62" w:rsidRPr="00DE2956" w:rsidRDefault="002C5B62" w:rsidP="00DE2956">
      <w:pPr>
        <w:ind w:left="0" w:firstLine="0"/>
        <w:rPr>
          <w:rFonts w:cs="Arial"/>
          <w:szCs w:val="20"/>
        </w:rPr>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DE2956" w:rsidRPr="00DE2956" w:rsidRDefault="00DE2956" w:rsidP="00DE2956">
      <w:pPr>
        <w:ind w:left="0" w:firstLine="0"/>
        <w:rPr>
          <w:rFonts w:cs="Arial"/>
          <w:szCs w:val="20"/>
        </w:rPr>
      </w:pPr>
      <w:r w:rsidRPr="00DE2956">
        <w:rPr>
          <w:rFonts w:cs="Arial"/>
          <w:szCs w:val="20"/>
        </w:rPr>
        <w:t>Not Applicable</w:t>
      </w: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DE2956" w:rsidRPr="00DE2956" w:rsidRDefault="00DE2956" w:rsidP="00DE2956">
      <w:pPr>
        <w:ind w:left="0" w:firstLine="0"/>
        <w:rPr>
          <w:rFonts w:cs="Arial"/>
          <w:szCs w:val="20"/>
        </w:rPr>
      </w:pPr>
      <w:r w:rsidRPr="00DE2956">
        <w:rPr>
          <w:rFonts w:cs="Arial"/>
          <w:szCs w:val="20"/>
        </w:rPr>
        <w:t>Not Applicable</w:t>
      </w: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DE2956" w:rsidRPr="00DE2956" w:rsidRDefault="00DE2956" w:rsidP="00DE2956">
      <w:pPr>
        <w:ind w:left="0" w:firstLine="0"/>
        <w:rPr>
          <w:rFonts w:cs="Arial"/>
          <w:szCs w:val="20"/>
        </w:rPr>
      </w:pPr>
      <w:r w:rsidRPr="00DE2956">
        <w:rPr>
          <w:rFonts w:cs="Arial"/>
          <w:szCs w:val="20"/>
        </w:rPr>
        <w:t>Not Applicable</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lastRenderedPageBreak/>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2C5B62"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2C5B62"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DE2956" w:rsidRPr="00DE2956" w:rsidRDefault="00DE2956" w:rsidP="00DE2956">
      <w:pPr>
        <w:ind w:left="0" w:firstLine="0"/>
        <w:rPr>
          <w:rFonts w:cs="Arial"/>
          <w:szCs w:val="20"/>
        </w:rPr>
      </w:pPr>
      <w:r w:rsidRPr="00DE2956">
        <w:rPr>
          <w:rFonts w:cs="Arial"/>
          <w:szCs w:val="20"/>
        </w:rPr>
        <w:t>Not Applicable</w:t>
      </w: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DE2956" w:rsidRPr="00DE2956" w:rsidRDefault="00DE2956" w:rsidP="00DE2956">
      <w:pPr>
        <w:ind w:left="0" w:firstLine="0"/>
        <w:rPr>
          <w:rFonts w:cs="Arial"/>
          <w:szCs w:val="20"/>
        </w:rPr>
      </w:pPr>
      <w:r w:rsidRPr="00DE2956">
        <w:rPr>
          <w:rFonts w:cs="Arial"/>
          <w:szCs w:val="20"/>
        </w:rPr>
        <w:t>Not Applicable</w:t>
      </w: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DE2956" w:rsidRPr="00DE2956" w:rsidRDefault="00DE2956" w:rsidP="00DE2956">
      <w:pPr>
        <w:ind w:left="0" w:firstLine="0"/>
        <w:rPr>
          <w:rFonts w:cs="Arial"/>
          <w:szCs w:val="20"/>
        </w:rPr>
      </w:pPr>
      <w:r w:rsidRPr="00DE2956">
        <w:rPr>
          <w:rFonts w:cs="Arial"/>
          <w:szCs w:val="20"/>
        </w:rPr>
        <w:t>Not Applicable</w:t>
      </w: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DE2956" w:rsidRPr="00DE2956" w:rsidRDefault="00DE2956" w:rsidP="00DE2956">
      <w:pPr>
        <w:ind w:left="0" w:firstLine="0"/>
        <w:rPr>
          <w:rFonts w:cs="Arial"/>
          <w:szCs w:val="20"/>
        </w:rPr>
      </w:pPr>
      <w:r w:rsidRPr="00DE2956">
        <w:rPr>
          <w:rFonts w:cs="Arial"/>
          <w:szCs w:val="20"/>
        </w:rPr>
        <w:t>Not Applicable</w:t>
      </w:r>
    </w:p>
    <w:p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DE2956" w:rsidRPr="00DE2956" w:rsidRDefault="00DE2956" w:rsidP="00DE2956">
      <w:pPr>
        <w:ind w:left="0" w:firstLine="0"/>
        <w:rPr>
          <w:rFonts w:cs="Arial"/>
          <w:szCs w:val="20"/>
        </w:rPr>
      </w:pPr>
      <w:r w:rsidRPr="00DE2956">
        <w:rPr>
          <w:rFonts w:cs="Arial"/>
          <w:szCs w:val="20"/>
        </w:rPr>
        <w:t>Not Applicable</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DE2956" w:rsidRPr="00DE2956" w:rsidRDefault="00DE2956" w:rsidP="00DE2956">
      <w:pPr>
        <w:ind w:left="0" w:firstLine="0"/>
        <w:rPr>
          <w:rFonts w:cs="Arial"/>
          <w:szCs w:val="20"/>
        </w:rPr>
      </w:pPr>
      <w:r w:rsidRPr="00DE2956">
        <w:rPr>
          <w:rFonts w:cs="Arial"/>
          <w:szCs w:val="20"/>
        </w:rPr>
        <w:t>Not Applicable</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DE2956" w:rsidRPr="00672783" w:rsidRDefault="00EE5AF6" w:rsidP="00DE2956">
      <w:pPr>
        <w:ind w:left="0" w:firstLine="0"/>
        <w:rPr>
          <w:color w:val="FF0000"/>
        </w:rPr>
      </w:pPr>
      <w:r w:rsidRPr="00672783">
        <w:rPr>
          <w:color w:val="FF0000"/>
        </w:rPr>
        <w:t xml:space="preserve"> </w:t>
      </w:r>
      <w:r w:rsidR="00DE2956" w:rsidRPr="00672783">
        <w:rPr>
          <w:color w:val="FF0000"/>
        </w:rPr>
        <w:t xml:space="preserve">(1)  Hansen LO, Young RS, Hinami K, Leung A, Williams MV. Interventions to reduce 30-day </w:t>
      </w:r>
      <w:proofErr w:type="spellStart"/>
      <w:r w:rsidR="00DE2956" w:rsidRPr="00672783">
        <w:rPr>
          <w:color w:val="FF0000"/>
        </w:rPr>
        <w:t>rehospitalization</w:t>
      </w:r>
      <w:proofErr w:type="spellEnd"/>
      <w:r w:rsidR="00DE2956" w:rsidRPr="00672783">
        <w:rPr>
          <w:color w:val="FF0000"/>
        </w:rPr>
        <w:t>: a systematic review. Ann Intern Med 2011</w:t>
      </w:r>
      <w:proofErr w:type="gramStart"/>
      <w:r w:rsidR="00DE2956" w:rsidRPr="00672783">
        <w:rPr>
          <w:color w:val="FF0000"/>
        </w:rPr>
        <w:t>;155:520</w:t>
      </w:r>
      <w:proofErr w:type="gramEnd"/>
      <w:r w:rsidR="00DE2956" w:rsidRPr="00672783">
        <w:rPr>
          <w:color w:val="FF0000"/>
        </w:rPr>
        <w:t>-528.</w:t>
      </w:r>
    </w:p>
    <w:p w:rsidR="00EE5AF6" w:rsidRPr="00672783" w:rsidRDefault="00DE2956" w:rsidP="00DE2956">
      <w:pPr>
        <w:ind w:left="0" w:firstLine="0"/>
        <w:rPr>
          <w:color w:val="FF0000"/>
        </w:rPr>
      </w:pPr>
      <w:r w:rsidRPr="00672783">
        <w:rPr>
          <w:color w:val="FF0000"/>
        </w:rPr>
        <w:t xml:space="preserve"> (2)  Kim H, </w:t>
      </w:r>
      <w:proofErr w:type="spellStart"/>
      <w:r w:rsidRPr="00672783">
        <w:rPr>
          <w:color w:val="FF0000"/>
        </w:rPr>
        <w:t>Thyer</w:t>
      </w:r>
      <w:proofErr w:type="spellEnd"/>
      <w:r w:rsidRPr="00672783">
        <w:rPr>
          <w:color w:val="FF0000"/>
        </w:rPr>
        <w:t xml:space="preserve"> BA. Does transitional care prevent older adults from </w:t>
      </w:r>
      <w:proofErr w:type="spellStart"/>
      <w:r w:rsidRPr="00672783">
        <w:rPr>
          <w:color w:val="FF0000"/>
        </w:rPr>
        <w:t>rehospitalization</w:t>
      </w:r>
      <w:proofErr w:type="spellEnd"/>
      <w:r w:rsidRPr="00672783">
        <w:rPr>
          <w:color w:val="FF0000"/>
        </w:rPr>
        <w:t xml:space="preserve">? </w:t>
      </w:r>
      <w:proofErr w:type="gramStart"/>
      <w:r w:rsidRPr="00672783">
        <w:rPr>
          <w:color w:val="FF0000"/>
        </w:rPr>
        <w:t>A review.</w:t>
      </w:r>
      <w:proofErr w:type="gramEnd"/>
      <w:r w:rsidRPr="00672783">
        <w:rPr>
          <w:color w:val="FF0000"/>
        </w:rPr>
        <w:t xml:space="preserve"> J </w:t>
      </w:r>
      <w:proofErr w:type="spellStart"/>
      <w:r w:rsidRPr="00672783">
        <w:rPr>
          <w:color w:val="FF0000"/>
        </w:rPr>
        <w:t>Evid</w:t>
      </w:r>
      <w:proofErr w:type="spellEnd"/>
      <w:r w:rsidRPr="00672783">
        <w:rPr>
          <w:color w:val="FF0000"/>
        </w:rPr>
        <w:t xml:space="preserve"> </w:t>
      </w:r>
      <w:proofErr w:type="spellStart"/>
      <w:r w:rsidRPr="00672783">
        <w:rPr>
          <w:color w:val="FF0000"/>
        </w:rPr>
        <w:t>Inf</w:t>
      </w:r>
      <w:proofErr w:type="spellEnd"/>
      <w:r w:rsidRPr="00672783">
        <w:rPr>
          <w:color w:val="FF0000"/>
        </w:rPr>
        <w:t xml:space="preserve"> </w:t>
      </w:r>
      <w:proofErr w:type="spellStart"/>
      <w:r w:rsidRPr="00672783">
        <w:rPr>
          <w:color w:val="FF0000"/>
        </w:rPr>
        <w:t>Soc</w:t>
      </w:r>
      <w:proofErr w:type="spellEnd"/>
      <w:r w:rsidRPr="00672783">
        <w:rPr>
          <w:color w:val="FF0000"/>
        </w:rPr>
        <w:t xml:space="preserve"> Work 2015</w:t>
      </w:r>
      <w:proofErr w:type="gramStart"/>
      <w:r w:rsidRPr="00672783">
        <w:rPr>
          <w:color w:val="FF0000"/>
        </w:rPr>
        <w:t>;12:261</w:t>
      </w:r>
      <w:proofErr w:type="gramEnd"/>
      <w:r w:rsidRPr="00672783">
        <w:rPr>
          <w:color w:val="FF0000"/>
        </w:rPr>
        <w:t>-271.</w:t>
      </w:r>
    </w:p>
    <w:p w:rsidR="00EE5AF6" w:rsidRDefault="00EE5AF6" w:rsidP="00EE5AF6">
      <w:pPr>
        <w:ind w:left="0" w:firstLine="0"/>
        <w:rPr>
          <w:rFonts w:cs="Arial"/>
          <w:sz w:val="20"/>
          <w:szCs w:val="20"/>
        </w:rPr>
      </w:pPr>
    </w:p>
    <w:p w:rsidR="001D1047" w:rsidRPr="001D1047" w:rsidRDefault="001D1047" w:rsidP="00EE5AF6">
      <w:pPr>
        <w:ind w:left="0" w:firstLine="0"/>
        <w:rPr>
          <w:rFonts w:cs="Arial"/>
          <w:b/>
          <w:i/>
        </w:rPr>
      </w:pPr>
      <w:r w:rsidRPr="001D1047">
        <w:rPr>
          <w:rFonts w:cs="Arial"/>
          <w:b/>
          <w:i/>
        </w:rPr>
        <w:t>Related question and response from previous submission:</w:t>
      </w:r>
    </w:p>
    <w:p w:rsidR="001D1047" w:rsidRPr="008F5928" w:rsidRDefault="001D1047" w:rsidP="001D1047">
      <w:pPr>
        <w:ind w:left="0" w:firstLine="0"/>
        <w:rPr>
          <w:rFonts w:ascii="Arial Narrow" w:eastAsia="Times New Roman" w:hAnsi="Arial Narrow" w:cs="Arial"/>
        </w:rPr>
      </w:pPr>
      <w:r w:rsidRPr="008F5928">
        <w:rPr>
          <w:rFonts w:ascii="Arial Narrow" w:eastAsia="Times New Roman" w:hAnsi="Arial Narrow" w:cs="Arial"/>
          <w:b/>
          <w:color w:val="555555"/>
        </w:rPr>
        <w:t xml:space="preserve">1c.15 </w:t>
      </w:r>
      <w:r w:rsidRPr="008F5928">
        <w:rPr>
          <w:rFonts w:ascii="Arial Narrow" w:eastAsia="Times New Roman" w:hAnsi="Arial Narrow" w:cs="Arial"/>
          <w:b/>
        </w:rPr>
        <w:t xml:space="preserve">Citations for Evidence other than </w:t>
      </w:r>
      <w:proofErr w:type="gramStart"/>
      <w:r w:rsidRPr="008F5928">
        <w:rPr>
          <w:rFonts w:ascii="Arial Narrow" w:eastAsia="Times New Roman" w:hAnsi="Arial Narrow" w:cs="Arial"/>
          <w:b/>
        </w:rPr>
        <w:t>Guidelines</w:t>
      </w:r>
      <w:r w:rsidRPr="008F5928">
        <w:rPr>
          <w:rFonts w:ascii="Arial Narrow" w:eastAsia="Times New Roman" w:hAnsi="Arial Narrow" w:cs="Arial"/>
          <w:b/>
          <w:i/>
        </w:rPr>
        <w:t>(</w:t>
      </w:r>
      <w:proofErr w:type="gramEnd"/>
      <w:r w:rsidRPr="008F5928">
        <w:rPr>
          <w:rFonts w:ascii="Arial Narrow" w:eastAsia="Times New Roman" w:hAnsi="Arial Narrow" w:cs="Arial"/>
          <w:b/>
          <w:i/>
        </w:rPr>
        <w:t>Guidelines addressed below)</w:t>
      </w:r>
      <w:r w:rsidRPr="008F5928">
        <w:rPr>
          <w:rFonts w:ascii="Arial Narrow" w:eastAsia="Times New Roman" w:hAnsi="Arial Narrow" w:cs="Arial"/>
          <w:b/>
        </w:rPr>
        <w:t>:</w:t>
      </w:r>
      <w:r w:rsidRPr="008F5928">
        <w:rPr>
          <w:rFonts w:ascii="Arial Narrow" w:eastAsia="Times New Roman" w:hAnsi="Arial Narrow" w:cs="Arial"/>
          <w:b/>
          <w:i/>
        </w:rPr>
        <w:t xml:space="preserve">  </w:t>
      </w:r>
    </w:p>
    <w:p w:rsidR="001D1047" w:rsidRPr="001D1047" w:rsidRDefault="001D1047" w:rsidP="001D1047">
      <w:pPr>
        <w:ind w:left="0" w:firstLine="0"/>
        <w:rPr>
          <w:rFonts w:ascii="Arial Narrow" w:eastAsia="Times New Roman" w:hAnsi="Arial Narrow" w:cs="Arial"/>
        </w:rPr>
      </w:pPr>
      <w:r w:rsidRPr="001D1047">
        <w:rPr>
          <w:rFonts w:ascii="Arial Narrow" w:eastAsia="Times New Roman" w:hAnsi="Arial Narrow" w:cs="Arial"/>
        </w:rPr>
        <w:t>Reference List</w:t>
      </w:r>
    </w:p>
    <w:p w:rsidR="001D1047" w:rsidRPr="001D1047" w:rsidRDefault="001D1047" w:rsidP="001D1047">
      <w:pPr>
        <w:ind w:left="0" w:firstLine="0"/>
        <w:rPr>
          <w:rFonts w:ascii="Arial Narrow" w:eastAsia="Times New Roman" w:hAnsi="Arial Narrow" w:cs="Arial"/>
        </w:rPr>
      </w:pPr>
      <w:r w:rsidRPr="001D1047">
        <w:rPr>
          <w:rFonts w:ascii="Arial Narrow" w:eastAsia="Times New Roman" w:hAnsi="Arial Narrow" w:cs="Arial"/>
        </w:rPr>
        <w:tab/>
        <w:t xml:space="preserve">(1) </w:t>
      </w:r>
      <w:r w:rsidRPr="001D1047">
        <w:rPr>
          <w:rFonts w:ascii="Arial Narrow" w:eastAsia="Times New Roman" w:hAnsi="Arial Narrow" w:cs="Arial"/>
        </w:rPr>
        <w:tab/>
        <w:t>Peterson-</w:t>
      </w:r>
      <w:proofErr w:type="spellStart"/>
      <w:r w:rsidRPr="001D1047">
        <w:rPr>
          <w:rFonts w:ascii="Arial Narrow" w:eastAsia="Times New Roman" w:hAnsi="Arial Narrow" w:cs="Arial"/>
        </w:rPr>
        <w:t>Sgro</w:t>
      </w:r>
      <w:proofErr w:type="spellEnd"/>
      <w:r w:rsidRPr="001D1047">
        <w:rPr>
          <w:rFonts w:ascii="Arial Narrow" w:eastAsia="Times New Roman" w:hAnsi="Arial Narrow" w:cs="Arial"/>
        </w:rPr>
        <w:t xml:space="preserve"> K. Reducing acute care hospitalization and emergent care use through home health disease management: one agency´s success story. Home </w:t>
      </w:r>
      <w:proofErr w:type="spellStart"/>
      <w:r w:rsidRPr="001D1047">
        <w:rPr>
          <w:rFonts w:ascii="Arial Narrow" w:eastAsia="Times New Roman" w:hAnsi="Arial Narrow" w:cs="Arial"/>
        </w:rPr>
        <w:t>Healthc</w:t>
      </w:r>
      <w:proofErr w:type="spellEnd"/>
      <w:r w:rsidRPr="001D1047">
        <w:rPr>
          <w:rFonts w:ascii="Arial Narrow" w:eastAsia="Times New Roman" w:hAnsi="Arial Narrow" w:cs="Arial"/>
        </w:rPr>
        <w:t xml:space="preserve"> Nurse 2007; 25(10):622-627.</w:t>
      </w:r>
    </w:p>
    <w:p w:rsidR="001D1047" w:rsidRPr="001D1047" w:rsidRDefault="001D1047" w:rsidP="001D1047">
      <w:pPr>
        <w:ind w:left="0" w:firstLine="0"/>
        <w:rPr>
          <w:rFonts w:ascii="Arial Narrow" w:eastAsia="Times New Roman" w:hAnsi="Arial Narrow" w:cs="Arial"/>
        </w:rPr>
      </w:pPr>
      <w:r w:rsidRPr="001D1047">
        <w:rPr>
          <w:rFonts w:ascii="Arial Narrow" w:eastAsia="Times New Roman" w:hAnsi="Arial Narrow" w:cs="Arial"/>
        </w:rPr>
        <w:tab/>
        <w:t xml:space="preserve">(2) </w:t>
      </w:r>
      <w:r w:rsidRPr="001D1047">
        <w:rPr>
          <w:rFonts w:ascii="Arial Narrow" w:eastAsia="Times New Roman" w:hAnsi="Arial Narrow" w:cs="Arial"/>
        </w:rPr>
        <w:tab/>
      </w:r>
      <w:proofErr w:type="spellStart"/>
      <w:r w:rsidRPr="001D1047">
        <w:rPr>
          <w:rFonts w:ascii="Arial Narrow" w:eastAsia="Times New Roman" w:hAnsi="Arial Narrow" w:cs="Arial"/>
        </w:rPr>
        <w:t>Schade</w:t>
      </w:r>
      <w:proofErr w:type="spellEnd"/>
      <w:r w:rsidRPr="001D1047">
        <w:rPr>
          <w:rFonts w:ascii="Arial Narrow" w:eastAsia="Times New Roman" w:hAnsi="Arial Narrow" w:cs="Arial"/>
        </w:rPr>
        <w:t xml:space="preserve"> CP, </w:t>
      </w:r>
      <w:proofErr w:type="spellStart"/>
      <w:r w:rsidRPr="001D1047">
        <w:rPr>
          <w:rFonts w:ascii="Arial Narrow" w:eastAsia="Times New Roman" w:hAnsi="Arial Narrow" w:cs="Arial"/>
        </w:rPr>
        <w:t>Esslinger</w:t>
      </w:r>
      <w:proofErr w:type="spellEnd"/>
      <w:r w:rsidRPr="001D1047">
        <w:rPr>
          <w:rFonts w:ascii="Arial Narrow" w:eastAsia="Times New Roman" w:hAnsi="Arial Narrow" w:cs="Arial"/>
        </w:rPr>
        <w:t xml:space="preserve"> E, Anderson D, Sun Y, Knowles B. Impact of a national campaign on hospital readmissions in home care patients. </w:t>
      </w:r>
      <w:proofErr w:type="spellStart"/>
      <w:r w:rsidRPr="001D1047">
        <w:rPr>
          <w:rFonts w:ascii="Arial Narrow" w:eastAsia="Times New Roman" w:hAnsi="Arial Narrow" w:cs="Arial"/>
        </w:rPr>
        <w:t>Int</w:t>
      </w:r>
      <w:proofErr w:type="spellEnd"/>
      <w:r w:rsidRPr="001D1047">
        <w:rPr>
          <w:rFonts w:ascii="Arial Narrow" w:eastAsia="Times New Roman" w:hAnsi="Arial Narrow" w:cs="Arial"/>
        </w:rPr>
        <w:t xml:space="preserve"> J </w:t>
      </w:r>
      <w:proofErr w:type="spellStart"/>
      <w:r w:rsidRPr="001D1047">
        <w:rPr>
          <w:rFonts w:ascii="Arial Narrow" w:eastAsia="Times New Roman" w:hAnsi="Arial Narrow" w:cs="Arial"/>
        </w:rPr>
        <w:t>Qual</w:t>
      </w:r>
      <w:proofErr w:type="spellEnd"/>
      <w:r w:rsidRPr="001D1047">
        <w:rPr>
          <w:rFonts w:ascii="Arial Narrow" w:eastAsia="Times New Roman" w:hAnsi="Arial Narrow" w:cs="Arial"/>
        </w:rPr>
        <w:t xml:space="preserve"> Health Care 2009; 21(3):176-182.</w:t>
      </w:r>
    </w:p>
    <w:p w:rsidR="001D1047" w:rsidRPr="001D1047" w:rsidRDefault="001D1047" w:rsidP="001D1047">
      <w:pPr>
        <w:ind w:left="0" w:firstLine="0"/>
        <w:rPr>
          <w:rFonts w:ascii="Arial Narrow" w:eastAsia="Times New Roman" w:hAnsi="Arial Narrow" w:cs="Arial"/>
        </w:rPr>
      </w:pPr>
      <w:r w:rsidRPr="001D1047">
        <w:rPr>
          <w:rFonts w:ascii="Arial Narrow" w:eastAsia="Times New Roman" w:hAnsi="Arial Narrow" w:cs="Arial"/>
        </w:rPr>
        <w:tab/>
        <w:t xml:space="preserve">(3) </w:t>
      </w:r>
      <w:r w:rsidRPr="001D1047">
        <w:rPr>
          <w:rFonts w:ascii="Arial Narrow" w:eastAsia="Times New Roman" w:hAnsi="Arial Narrow" w:cs="Arial"/>
        </w:rPr>
        <w:tab/>
        <w:t xml:space="preserve">Silver MP, Ferry RJ, </w:t>
      </w:r>
      <w:proofErr w:type="gramStart"/>
      <w:r w:rsidRPr="001D1047">
        <w:rPr>
          <w:rFonts w:ascii="Arial Narrow" w:eastAsia="Times New Roman" w:hAnsi="Arial Narrow" w:cs="Arial"/>
        </w:rPr>
        <w:t>Edmonds</w:t>
      </w:r>
      <w:proofErr w:type="gramEnd"/>
      <w:r w:rsidRPr="001D1047">
        <w:rPr>
          <w:rFonts w:ascii="Arial Narrow" w:eastAsia="Times New Roman" w:hAnsi="Arial Narrow" w:cs="Arial"/>
        </w:rPr>
        <w:t xml:space="preserve"> C. Causes of unplanned hospital admissions: implications for practice and policy. Home </w:t>
      </w:r>
      <w:proofErr w:type="spellStart"/>
      <w:r w:rsidRPr="001D1047">
        <w:rPr>
          <w:rFonts w:ascii="Arial Narrow" w:eastAsia="Times New Roman" w:hAnsi="Arial Narrow" w:cs="Arial"/>
        </w:rPr>
        <w:t>Healthc</w:t>
      </w:r>
      <w:proofErr w:type="spellEnd"/>
      <w:r w:rsidRPr="001D1047">
        <w:rPr>
          <w:rFonts w:ascii="Arial Narrow" w:eastAsia="Times New Roman" w:hAnsi="Arial Narrow" w:cs="Arial"/>
        </w:rPr>
        <w:t xml:space="preserve"> Nurse 2010; 28(2):71-81.</w:t>
      </w:r>
    </w:p>
    <w:p w:rsidR="001D1047" w:rsidRPr="001D1047" w:rsidRDefault="001D1047" w:rsidP="001D1047">
      <w:pPr>
        <w:ind w:left="0" w:firstLine="0"/>
        <w:rPr>
          <w:rFonts w:ascii="Arial Narrow" w:eastAsia="Times New Roman" w:hAnsi="Arial Narrow" w:cs="Arial"/>
        </w:rPr>
      </w:pPr>
      <w:r w:rsidRPr="001D1047">
        <w:rPr>
          <w:rFonts w:ascii="Arial Narrow" w:eastAsia="Times New Roman" w:hAnsi="Arial Narrow" w:cs="Arial"/>
        </w:rPr>
        <w:tab/>
        <w:t xml:space="preserve">(4) </w:t>
      </w:r>
      <w:r w:rsidRPr="001D1047">
        <w:rPr>
          <w:rFonts w:ascii="Arial Narrow" w:eastAsia="Times New Roman" w:hAnsi="Arial Narrow" w:cs="Arial"/>
        </w:rPr>
        <w:tab/>
        <w:t xml:space="preserve">Daley CM. </w:t>
      </w:r>
      <w:proofErr w:type="gramStart"/>
      <w:r w:rsidRPr="001D1047">
        <w:rPr>
          <w:rFonts w:ascii="Arial Narrow" w:eastAsia="Times New Roman" w:hAnsi="Arial Narrow" w:cs="Arial"/>
        </w:rPr>
        <w:t>A hybrid transitional care program.</w:t>
      </w:r>
      <w:proofErr w:type="gramEnd"/>
      <w:r w:rsidRPr="001D1047">
        <w:rPr>
          <w:rFonts w:ascii="Arial Narrow" w:eastAsia="Times New Roman" w:hAnsi="Arial Narrow" w:cs="Arial"/>
        </w:rPr>
        <w:t xml:space="preserve"> </w:t>
      </w:r>
      <w:proofErr w:type="spellStart"/>
      <w:r w:rsidRPr="001D1047">
        <w:rPr>
          <w:rFonts w:ascii="Arial Narrow" w:eastAsia="Times New Roman" w:hAnsi="Arial Narrow" w:cs="Arial"/>
        </w:rPr>
        <w:t>Crit</w:t>
      </w:r>
      <w:proofErr w:type="spellEnd"/>
      <w:r w:rsidRPr="001D1047">
        <w:rPr>
          <w:rFonts w:ascii="Arial Narrow" w:eastAsia="Times New Roman" w:hAnsi="Arial Narrow" w:cs="Arial"/>
        </w:rPr>
        <w:t xml:space="preserve"> </w:t>
      </w:r>
      <w:proofErr w:type="spellStart"/>
      <w:r w:rsidRPr="001D1047">
        <w:rPr>
          <w:rFonts w:ascii="Arial Narrow" w:eastAsia="Times New Roman" w:hAnsi="Arial Narrow" w:cs="Arial"/>
        </w:rPr>
        <w:t>Pathw</w:t>
      </w:r>
      <w:proofErr w:type="spellEnd"/>
      <w:r w:rsidRPr="001D1047">
        <w:rPr>
          <w:rFonts w:ascii="Arial Narrow" w:eastAsia="Times New Roman" w:hAnsi="Arial Narrow" w:cs="Arial"/>
        </w:rPr>
        <w:t xml:space="preserve"> </w:t>
      </w:r>
      <w:proofErr w:type="spellStart"/>
      <w:r w:rsidRPr="001D1047">
        <w:rPr>
          <w:rFonts w:ascii="Arial Narrow" w:eastAsia="Times New Roman" w:hAnsi="Arial Narrow" w:cs="Arial"/>
        </w:rPr>
        <w:t>Cardiol</w:t>
      </w:r>
      <w:proofErr w:type="spellEnd"/>
      <w:r w:rsidRPr="001D1047">
        <w:rPr>
          <w:rFonts w:ascii="Arial Narrow" w:eastAsia="Times New Roman" w:hAnsi="Arial Narrow" w:cs="Arial"/>
        </w:rPr>
        <w:t xml:space="preserve"> 2010; 9(4):231-234.</w:t>
      </w:r>
    </w:p>
    <w:p w:rsidR="001D1047" w:rsidRPr="001D1047" w:rsidRDefault="001D1047" w:rsidP="001D1047">
      <w:pPr>
        <w:ind w:left="0" w:firstLine="0"/>
        <w:rPr>
          <w:rFonts w:ascii="Arial Narrow" w:eastAsia="Times New Roman" w:hAnsi="Arial Narrow" w:cs="Arial"/>
        </w:rPr>
      </w:pPr>
      <w:r w:rsidRPr="001D1047">
        <w:rPr>
          <w:rFonts w:ascii="Arial Narrow" w:eastAsia="Times New Roman" w:hAnsi="Arial Narrow" w:cs="Arial"/>
        </w:rPr>
        <w:tab/>
        <w:t xml:space="preserve">(5) </w:t>
      </w:r>
      <w:r w:rsidRPr="001D1047">
        <w:rPr>
          <w:rFonts w:ascii="Arial Narrow" w:eastAsia="Times New Roman" w:hAnsi="Arial Narrow" w:cs="Arial"/>
        </w:rPr>
        <w:tab/>
        <w:t xml:space="preserve">Russell D, </w:t>
      </w:r>
      <w:proofErr w:type="spellStart"/>
      <w:r w:rsidRPr="001D1047">
        <w:rPr>
          <w:rFonts w:ascii="Arial Narrow" w:eastAsia="Times New Roman" w:hAnsi="Arial Narrow" w:cs="Arial"/>
        </w:rPr>
        <w:t>Rosati</w:t>
      </w:r>
      <w:proofErr w:type="spellEnd"/>
      <w:r w:rsidRPr="001D1047">
        <w:rPr>
          <w:rFonts w:ascii="Arial Narrow" w:eastAsia="Times New Roman" w:hAnsi="Arial Narrow" w:cs="Arial"/>
        </w:rPr>
        <w:t xml:space="preserve"> RJ, Sobolewski S, </w:t>
      </w:r>
      <w:proofErr w:type="spellStart"/>
      <w:r w:rsidRPr="001D1047">
        <w:rPr>
          <w:rFonts w:ascii="Arial Narrow" w:eastAsia="Times New Roman" w:hAnsi="Arial Narrow" w:cs="Arial"/>
        </w:rPr>
        <w:t>Marren</w:t>
      </w:r>
      <w:proofErr w:type="spellEnd"/>
      <w:r w:rsidRPr="001D1047">
        <w:rPr>
          <w:rFonts w:ascii="Arial Narrow" w:eastAsia="Times New Roman" w:hAnsi="Arial Narrow" w:cs="Arial"/>
        </w:rPr>
        <w:t xml:space="preserve"> J, Rosenfeld P. Implementing a transitional care program for high-risk heart failure patients: findings from a community-based partnership between a certified home healthcare agency and regional hospital. J </w:t>
      </w:r>
      <w:proofErr w:type="spellStart"/>
      <w:r w:rsidRPr="001D1047">
        <w:rPr>
          <w:rFonts w:ascii="Arial Narrow" w:eastAsia="Times New Roman" w:hAnsi="Arial Narrow" w:cs="Arial"/>
        </w:rPr>
        <w:t>Healthc</w:t>
      </w:r>
      <w:proofErr w:type="spellEnd"/>
      <w:r w:rsidRPr="001D1047">
        <w:rPr>
          <w:rFonts w:ascii="Arial Narrow" w:eastAsia="Times New Roman" w:hAnsi="Arial Narrow" w:cs="Arial"/>
        </w:rPr>
        <w:t xml:space="preserve"> </w:t>
      </w:r>
      <w:proofErr w:type="spellStart"/>
      <w:r w:rsidRPr="001D1047">
        <w:rPr>
          <w:rFonts w:ascii="Arial Narrow" w:eastAsia="Times New Roman" w:hAnsi="Arial Narrow" w:cs="Arial"/>
        </w:rPr>
        <w:t>Qual</w:t>
      </w:r>
      <w:proofErr w:type="spellEnd"/>
      <w:r w:rsidRPr="001D1047">
        <w:rPr>
          <w:rFonts w:ascii="Arial Narrow" w:eastAsia="Times New Roman" w:hAnsi="Arial Narrow" w:cs="Arial"/>
        </w:rPr>
        <w:t xml:space="preserve"> 2011; 33(6):17-24.</w:t>
      </w:r>
    </w:p>
    <w:p w:rsidR="001D1047" w:rsidRPr="003B1CC5" w:rsidRDefault="001D1047" w:rsidP="001D1047">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672783" w:rsidRDefault="00DE2956" w:rsidP="00EE5AF6">
      <w:pPr>
        <w:ind w:left="0" w:firstLine="0"/>
        <w:rPr>
          <w:color w:val="FF0000"/>
        </w:rPr>
      </w:pPr>
      <w:r w:rsidRPr="00672783">
        <w:rPr>
          <w:color w:val="FF0000"/>
        </w:rPr>
        <w:t xml:space="preserve">Neither </w:t>
      </w:r>
      <w:proofErr w:type="gramStart"/>
      <w:r w:rsidRPr="00672783">
        <w:rPr>
          <w:color w:val="FF0000"/>
        </w:rPr>
        <w:t>were</w:t>
      </w:r>
      <w:proofErr w:type="gramEnd"/>
      <w:r w:rsidRPr="00672783">
        <w:rPr>
          <w:color w:val="FF0000"/>
        </w:rPr>
        <w:t xml:space="preserve"> graded</w:t>
      </w:r>
    </w:p>
    <w:p w:rsidR="00DE2956" w:rsidRPr="003B1CC5" w:rsidRDefault="00DE2956"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rsidR="00DE2956" w:rsidRPr="00672783" w:rsidRDefault="00DE2956" w:rsidP="00DE2956">
      <w:pPr>
        <w:ind w:left="0" w:firstLine="0"/>
        <w:rPr>
          <w:color w:val="FF0000"/>
        </w:rPr>
      </w:pPr>
      <w:r w:rsidRPr="00672783">
        <w:rPr>
          <w:color w:val="FF0000"/>
        </w:rPr>
        <w:t>A PubMed Search using the term “</w:t>
      </w:r>
      <w:proofErr w:type="spellStart"/>
      <w:r w:rsidRPr="00672783">
        <w:rPr>
          <w:color w:val="FF0000"/>
        </w:rPr>
        <w:t>rehospitalization</w:t>
      </w:r>
      <w:proofErr w:type="spellEnd"/>
      <w:r w:rsidRPr="00672783">
        <w:rPr>
          <w:color w:val="FF0000"/>
        </w:rPr>
        <w:t xml:space="preserve">” and the limits of meta-analysis or practice guideline returned for the last five years returned 6 results, two of which were relevant. </w:t>
      </w:r>
    </w:p>
    <w:p w:rsidR="00EE5AF6" w:rsidRPr="00672783" w:rsidRDefault="00DE2956" w:rsidP="00DE2956">
      <w:pPr>
        <w:ind w:left="0" w:firstLine="0"/>
        <w:rPr>
          <w:color w:val="FF0000"/>
        </w:rPr>
      </w:pPr>
      <w:r w:rsidRPr="00672783">
        <w:rPr>
          <w:color w:val="FF0000"/>
        </w:rPr>
        <w:t xml:space="preserve">We are presenting the results from Hansen as it had the broadest scope for interventions. Hansen and colleagues (2011) reviewed the literature and reviewed 43 studies on interventions to reduce 30 day </w:t>
      </w:r>
      <w:proofErr w:type="spellStart"/>
      <w:r w:rsidRPr="00672783">
        <w:rPr>
          <w:color w:val="FF0000"/>
        </w:rPr>
        <w:t>rehospitalization</w:t>
      </w:r>
      <w:proofErr w:type="spellEnd"/>
      <w:r w:rsidRPr="00672783">
        <w:rPr>
          <w:color w:val="FF0000"/>
        </w:rPr>
        <w:t xml:space="preserve">. Because the study interventions were insufficiently described, they were unable to perform a meta-analysis. Additionally, 24 of the 43 tested only a single component intervention and of those, only 7 were randomized. The authors conclude that there is insufficient evidence on discrete interventions or bundles of interventions that will “reliably” reduce </w:t>
      </w:r>
      <w:proofErr w:type="spellStart"/>
      <w:r w:rsidRPr="00672783">
        <w:rPr>
          <w:color w:val="FF0000"/>
        </w:rPr>
        <w:t>rehospitalization</w:t>
      </w:r>
      <w:proofErr w:type="spellEnd"/>
      <w:r w:rsidRPr="00672783">
        <w:rPr>
          <w:color w:val="FF0000"/>
        </w:rPr>
        <w:t>.</w:t>
      </w:r>
    </w:p>
    <w:p w:rsidR="00DE2956" w:rsidRPr="003B1CC5" w:rsidRDefault="00DE2956" w:rsidP="00DE295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Default="00DE2956" w:rsidP="00EA79C9">
      <w:pPr>
        <w:ind w:left="0" w:firstLine="0"/>
        <w:rPr>
          <w:color w:val="FF0000"/>
        </w:rPr>
      </w:pPr>
      <w:r w:rsidRPr="00672783">
        <w:rPr>
          <w:color w:val="FF0000"/>
        </w:rPr>
        <w:t xml:space="preserve">“Study quality was assessed using an adapted version of the Cochrane Effective Practice and </w:t>
      </w:r>
      <w:proofErr w:type="spellStart"/>
      <w:r w:rsidRPr="00672783">
        <w:rPr>
          <w:color w:val="FF0000"/>
        </w:rPr>
        <w:t>Organisation</w:t>
      </w:r>
      <w:proofErr w:type="spellEnd"/>
      <w:r w:rsidRPr="00672783">
        <w:rPr>
          <w:color w:val="FF0000"/>
        </w:rPr>
        <w:t xml:space="preserve"> of Care (EPOC) risk of bias tool. Nine criteria were assessed including </w:t>
      </w:r>
      <w:proofErr w:type="spellStart"/>
      <w:r w:rsidRPr="00672783">
        <w:rPr>
          <w:color w:val="FF0000"/>
        </w:rPr>
        <w:t>randomisation</w:t>
      </w:r>
      <w:proofErr w:type="spellEnd"/>
      <w:r w:rsidRPr="00672783">
        <w:rPr>
          <w:color w:val="FF0000"/>
        </w:rPr>
        <w:t>, allocation concealment, similarity of baseline characteristics, outcome assessment, handling of missing data, and likelihood of contamination between study groups.”</w:t>
      </w:r>
    </w:p>
    <w:p w:rsidR="000B33FE" w:rsidRDefault="000B33FE" w:rsidP="00EA79C9">
      <w:pPr>
        <w:ind w:left="0" w:firstLine="0"/>
        <w:rPr>
          <w:color w:val="FF0000"/>
        </w:rPr>
      </w:pPr>
    </w:p>
    <w:p w:rsidR="000B33FE" w:rsidRPr="001D1047" w:rsidRDefault="000B33FE" w:rsidP="00EA79C9">
      <w:pPr>
        <w:ind w:left="0" w:firstLine="0"/>
        <w:rPr>
          <w:b/>
          <w:i/>
        </w:rPr>
      </w:pPr>
      <w:r w:rsidRPr="001D1047">
        <w:rPr>
          <w:b/>
          <w:i/>
        </w:rPr>
        <w:t>Related question and response from the previous submission:</w:t>
      </w:r>
    </w:p>
    <w:p w:rsidR="000B33FE" w:rsidRPr="008F5928" w:rsidRDefault="000B33FE" w:rsidP="000B33FE">
      <w:pPr>
        <w:ind w:left="0" w:firstLine="0"/>
        <w:rPr>
          <w:rFonts w:ascii="Arial Narrow" w:eastAsia="Times New Roman" w:hAnsi="Arial Narrow" w:cs="Arial"/>
          <w:color w:val="0000FF"/>
        </w:rPr>
      </w:pPr>
      <w:proofErr w:type="gramStart"/>
      <w:r w:rsidRPr="000B33FE">
        <w:rPr>
          <w:rFonts w:ascii="Arial Narrow" w:eastAsia="Times New Roman" w:hAnsi="Arial Narrow" w:cs="Arial"/>
          <w:b/>
        </w:rPr>
        <w:t xml:space="preserve">1c.6 </w:t>
      </w:r>
      <w:r w:rsidRPr="000B33FE">
        <w:rPr>
          <w:rFonts w:ascii="Arial Narrow" w:eastAsia="Times New Roman" w:hAnsi="Arial Narrow" w:cs="Arial"/>
          <w:b/>
          <w:bCs/>
        </w:rPr>
        <w:t xml:space="preserve">Quality of </w:t>
      </w:r>
      <w:r w:rsidRPr="000B33FE">
        <w:rPr>
          <w:rFonts w:ascii="Arial Narrow" w:eastAsia="Times New Roman" w:hAnsi="Arial Narrow" w:cs="Arial"/>
          <w:b/>
          <w:bCs/>
          <w:u w:val="single"/>
        </w:rPr>
        <w:t>Body of Evidence</w:t>
      </w:r>
      <w:r w:rsidRPr="000B33FE">
        <w:rPr>
          <w:rFonts w:ascii="Arial Narrow" w:eastAsia="Times New Roman" w:hAnsi="Arial Narrow" w:cs="Arial"/>
          <w:b/>
        </w:rPr>
        <w:t xml:space="preserve"> (</w:t>
      </w:r>
      <w:r w:rsidRPr="000B33FE">
        <w:rPr>
          <w:rFonts w:ascii="Arial Narrow" w:eastAsia="Times New Roman" w:hAnsi="Arial Narrow" w:cs="Arial"/>
          <w:i/>
        </w:rPr>
        <w:t>Summarize the certainty or confidence in the estimates of benefits and harms to patients across studies in the body of evidence resulting from study factors.</w:t>
      </w:r>
      <w:proofErr w:type="gramEnd"/>
      <w:r w:rsidRPr="000B33FE">
        <w:rPr>
          <w:rFonts w:ascii="Arial Narrow" w:eastAsia="Times New Roman" w:hAnsi="Arial Narrow" w:cs="Arial"/>
          <w:i/>
        </w:rPr>
        <w:t xml:space="preserve"> Please address: a) study design/flaws; b) directness/indirectness of the evidence to this measure (e.g., interventions, comparisons, outcomes assessed, population included in the evidence); and c) imprecision/wide confidence intervals due to few patients or events):</w:t>
      </w:r>
      <w:r w:rsidRPr="000B33FE">
        <w:rPr>
          <w:rFonts w:ascii="Arial Narrow" w:eastAsia="Times New Roman" w:hAnsi="Arial Narrow" w:cs="Arial"/>
        </w:rPr>
        <w:t xml:space="preserve">  While the five studies are home health care specific, two are quality improvement studies versus “research” as they do not include control groups or sufficient scientific rigor to allow for determination of the effects of the interventions. The study by </w:t>
      </w:r>
      <w:proofErr w:type="spellStart"/>
      <w:r w:rsidRPr="000B33FE">
        <w:rPr>
          <w:rFonts w:ascii="Arial Narrow" w:eastAsia="Times New Roman" w:hAnsi="Arial Narrow" w:cs="Arial"/>
        </w:rPr>
        <w:t>Schade</w:t>
      </w:r>
      <w:proofErr w:type="spellEnd"/>
      <w:r w:rsidRPr="000B33FE">
        <w:rPr>
          <w:rFonts w:ascii="Arial Narrow" w:eastAsia="Times New Roman" w:hAnsi="Arial Narrow" w:cs="Arial"/>
        </w:rPr>
        <w:t xml:space="preserve"> et al is more rigorous, uses an observational study design and matches agencies on factors that may have influenced the results. However, the diffusion of the intervention to the “non-participating” agencies made it impossible to determine whether the QIO best practice program materials were effective.  The studies by Russell and Daley were more rigorous but were conducted in single home health care agencies, raising concerns about the extent to which the findings will be generalizable to other agencies. As well, the study by Russell used two different time periods for the control and intervention groups</w:t>
      </w:r>
      <w:r w:rsidRPr="008F5928">
        <w:rPr>
          <w:rFonts w:ascii="Arial Narrow" w:eastAsia="Times New Roman" w:hAnsi="Arial Narrow" w:cs="Arial"/>
          <w:color w:val="0000FF"/>
        </w:rPr>
        <w:t>.</w:t>
      </w:r>
    </w:p>
    <w:p w:rsidR="000B33FE" w:rsidRPr="000B33FE" w:rsidRDefault="000B33FE" w:rsidP="00EA79C9">
      <w:pPr>
        <w:ind w:left="0" w:firstLine="0"/>
      </w:pPr>
    </w:p>
    <w:p w:rsidR="00DE2956" w:rsidRPr="003B1CC5" w:rsidRDefault="00DE2956" w:rsidP="00EA79C9">
      <w:pPr>
        <w:ind w:left="0" w:firstLine="0"/>
      </w:pPr>
    </w:p>
    <w:p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Pr="003B1CC5" w:rsidRDefault="00DE2956" w:rsidP="002E2177">
      <w:pPr>
        <w:ind w:left="0" w:firstLine="0"/>
        <w:rPr>
          <w:noProof/>
        </w:rPr>
      </w:pPr>
      <w:r w:rsidRPr="00DE2956">
        <w:rPr>
          <w:noProof/>
        </w:rPr>
        <w:t>Not Applicable</w:t>
      </w:r>
    </w:p>
    <w:p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Pr="00672783" w:rsidRDefault="00DE2956" w:rsidP="002E2177">
      <w:pPr>
        <w:ind w:left="0" w:firstLine="0"/>
        <w:rPr>
          <w:noProof/>
          <w:color w:val="FF0000"/>
        </w:rPr>
      </w:pPr>
      <w:r w:rsidRPr="00672783">
        <w:rPr>
          <w:noProof/>
          <w:color w:val="FF0000"/>
        </w:rPr>
        <w:t>1975-2011</w:t>
      </w: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lastRenderedPageBreak/>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Pr="00672783" w:rsidRDefault="00DE2956" w:rsidP="002E2177">
      <w:pPr>
        <w:ind w:left="0" w:firstLine="0"/>
        <w:rPr>
          <w:color w:val="FF0000"/>
        </w:rPr>
      </w:pPr>
      <w:r w:rsidRPr="00672783">
        <w:rPr>
          <w:color w:val="FF0000"/>
        </w:rPr>
        <w:t xml:space="preserve">“There were 16 </w:t>
      </w:r>
      <w:proofErr w:type="spellStart"/>
      <w:r w:rsidRPr="00672783">
        <w:rPr>
          <w:color w:val="FF0000"/>
        </w:rPr>
        <w:t>randomised</w:t>
      </w:r>
      <w:proofErr w:type="spellEnd"/>
      <w:r w:rsidRPr="00672783">
        <w:rPr>
          <w:color w:val="FF0000"/>
        </w:rPr>
        <w:t xml:space="preserve"> controlled trials (RCTs), with sample sizes ranging from 34 to 835 patients. There were 20 quasi-experimental/cohort studies and seven non-controlled before-and-after studies (although the quality assessment table showed 14 controlled clinical studies and 13 non-controlled studies).”</w:t>
      </w:r>
    </w:p>
    <w:p w:rsidR="00DE2956" w:rsidRPr="003B1CC5" w:rsidRDefault="00DE2956"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672783" w:rsidRDefault="00DE2956" w:rsidP="002E2177">
      <w:pPr>
        <w:ind w:left="0" w:firstLine="0"/>
        <w:rPr>
          <w:color w:val="FF0000"/>
        </w:rPr>
      </w:pPr>
      <w:proofErr w:type="gramStart"/>
      <w:r w:rsidRPr="00672783">
        <w:rPr>
          <w:color w:val="FF0000"/>
        </w:rPr>
        <w:t>Inadequate quality according to the authors.</w:t>
      </w:r>
      <w:proofErr w:type="gramEnd"/>
      <w:r w:rsidRPr="00672783">
        <w:rPr>
          <w:color w:val="FF0000"/>
        </w:rPr>
        <w:t xml:space="preserve"> Not sufficient information or numbers of studies to undertake a meta-analysis.</w:t>
      </w:r>
    </w:p>
    <w:p w:rsidR="00D14F0B" w:rsidRPr="003B1CC5" w:rsidRDefault="00D14F0B" w:rsidP="002E2177">
      <w:pPr>
        <w:ind w:left="0" w:firstLine="0"/>
      </w:pPr>
    </w:p>
    <w:p w:rsidR="001D1047" w:rsidRDefault="001D1047" w:rsidP="002E2177">
      <w:pPr>
        <w:ind w:left="0" w:firstLine="0"/>
        <w:rPr>
          <w:b/>
        </w:rPr>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672783" w:rsidRDefault="00DE2956" w:rsidP="002E2177">
      <w:pPr>
        <w:ind w:left="0" w:firstLine="0"/>
        <w:rPr>
          <w:color w:val="FF0000"/>
        </w:rPr>
      </w:pPr>
      <w:r w:rsidRPr="00672783">
        <w:rPr>
          <w:color w:val="FF0000"/>
        </w:rPr>
        <w:t>Meta-analysis not performed.</w:t>
      </w:r>
    </w:p>
    <w:p w:rsidR="009B5BEA" w:rsidRDefault="009B5BEA" w:rsidP="002E2177">
      <w:pPr>
        <w:ind w:left="0" w:firstLine="0"/>
      </w:pPr>
    </w:p>
    <w:p w:rsidR="001D1047" w:rsidRPr="001D1047" w:rsidRDefault="001D1047" w:rsidP="002E2177">
      <w:pPr>
        <w:ind w:left="0" w:firstLine="0"/>
        <w:rPr>
          <w:b/>
          <w:i/>
        </w:rPr>
      </w:pPr>
      <w:r w:rsidRPr="001D1047">
        <w:rPr>
          <w:b/>
          <w:i/>
        </w:rPr>
        <w:t>Related question and response from previous submission:</w:t>
      </w:r>
    </w:p>
    <w:p w:rsidR="001D1047" w:rsidRPr="001D1047" w:rsidRDefault="001D1047" w:rsidP="001D1047">
      <w:pPr>
        <w:ind w:left="0" w:firstLine="0"/>
        <w:rPr>
          <w:rFonts w:ascii="Arial Narrow" w:eastAsia="Times New Roman" w:hAnsi="Arial Narrow" w:cs="Arial"/>
          <w:i/>
        </w:rPr>
      </w:pPr>
      <w:r w:rsidRPr="001D1047">
        <w:rPr>
          <w:rFonts w:ascii="Arial Narrow" w:eastAsia="Times New Roman" w:hAnsi="Arial Narrow" w:cs="Arial"/>
          <w:b/>
        </w:rPr>
        <w:t xml:space="preserve">1c.7 Consistency of Results </w:t>
      </w:r>
      <w:r w:rsidRPr="001D1047">
        <w:rPr>
          <w:rFonts w:ascii="Arial Narrow" w:eastAsia="Times New Roman" w:hAnsi="Arial Narrow" w:cs="Arial"/>
          <w:b/>
          <w:u w:val="single"/>
        </w:rPr>
        <w:t>across Studies</w:t>
      </w:r>
      <w:r w:rsidRPr="001D1047">
        <w:rPr>
          <w:rFonts w:ascii="Arial Narrow" w:eastAsia="Times New Roman" w:hAnsi="Arial Narrow" w:cs="Arial"/>
          <w:b/>
        </w:rPr>
        <w:t xml:space="preserve"> </w:t>
      </w:r>
      <w:r w:rsidRPr="001D1047">
        <w:rPr>
          <w:rFonts w:ascii="Arial Narrow" w:eastAsia="Times New Roman" w:hAnsi="Arial Narrow" w:cs="Arial"/>
          <w:i/>
        </w:rPr>
        <w:t xml:space="preserve">(Summarize the consistency of the magnitude and direction of the effect): </w:t>
      </w:r>
      <w:proofErr w:type="gramStart"/>
      <w:r w:rsidRPr="001D1047">
        <w:rPr>
          <w:rFonts w:ascii="Arial Narrow" w:eastAsia="Times New Roman" w:hAnsi="Arial Narrow" w:cs="Arial"/>
        </w:rPr>
        <w:t>The consistency of the findings are</w:t>
      </w:r>
      <w:proofErr w:type="gramEnd"/>
      <w:r w:rsidRPr="001D1047">
        <w:rPr>
          <w:rFonts w:ascii="Arial Narrow" w:eastAsia="Times New Roman" w:hAnsi="Arial Narrow" w:cs="Arial"/>
        </w:rPr>
        <w:t xml:space="preserve"> mixed, primarily because there are variations in what interventions agencies use.</w:t>
      </w:r>
    </w:p>
    <w:p w:rsidR="001D1047" w:rsidRPr="003B1CC5" w:rsidRDefault="001D1047"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Default="00DE2956" w:rsidP="002E2177">
      <w:pPr>
        <w:ind w:left="0" w:firstLine="0"/>
        <w:rPr>
          <w:color w:val="FF0000"/>
        </w:rPr>
      </w:pPr>
      <w:r w:rsidRPr="00672783">
        <w:rPr>
          <w:color w:val="FF0000"/>
        </w:rPr>
        <w:t>No harms were noted in the Hansen report</w:t>
      </w:r>
    </w:p>
    <w:p w:rsidR="001D1047" w:rsidRDefault="001D1047" w:rsidP="002E2177">
      <w:pPr>
        <w:ind w:left="0" w:firstLine="0"/>
        <w:rPr>
          <w:color w:val="FF0000"/>
        </w:rPr>
      </w:pPr>
    </w:p>
    <w:p w:rsidR="001D1047" w:rsidRPr="001D1047" w:rsidRDefault="001D1047" w:rsidP="002E2177">
      <w:pPr>
        <w:ind w:left="0" w:firstLine="0"/>
        <w:rPr>
          <w:b/>
          <w:i/>
        </w:rPr>
      </w:pPr>
      <w:r w:rsidRPr="001D1047">
        <w:rPr>
          <w:b/>
          <w:i/>
        </w:rPr>
        <w:t>Related question and response from previous submission:</w:t>
      </w:r>
    </w:p>
    <w:p w:rsidR="001D1047" w:rsidRPr="001D1047" w:rsidRDefault="001D1047" w:rsidP="001D1047">
      <w:pPr>
        <w:ind w:left="0" w:firstLine="0"/>
        <w:rPr>
          <w:rFonts w:ascii="Arial Narrow" w:eastAsia="Times New Roman" w:hAnsi="Arial Narrow" w:cs="Arial"/>
          <w:bCs/>
        </w:rPr>
      </w:pPr>
      <w:r w:rsidRPr="001D1047">
        <w:rPr>
          <w:rFonts w:ascii="Arial Narrow" w:eastAsia="Times New Roman" w:hAnsi="Arial Narrow" w:cs="Arial"/>
          <w:b/>
        </w:rPr>
        <w:t xml:space="preserve">1c.8 Net Benefit </w:t>
      </w:r>
      <w:r w:rsidRPr="001D1047">
        <w:rPr>
          <w:rFonts w:ascii="Arial Narrow" w:eastAsia="Times New Roman" w:hAnsi="Arial Narrow" w:cs="Arial"/>
          <w:bCs/>
          <w:i/>
        </w:rPr>
        <w:t>(Provide estimates of effect for benefit/outcome; identify harms addressed and estimates of effect; and net benefit - benefit over harms)</w:t>
      </w:r>
      <w:r w:rsidRPr="001D1047">
        <w:rPr>
          <w:rFonts w:ascii="Arial Narrow" w:eastAsia="Times New Roman" w:hAnsi="Arial Narrow" w:cs="Arial"/>
          <w:b/>
          <w:bCs/>
        </w:rPr>
        <w:t>:</w:t>
      </w:r>
      <w:r w:rsidRPr="001D1047">
        <w:rPr>
          <w:rFonts w:ascii="Arial Narrow" w:eastAsia="Times New Roman" w:hAnsi="Arial Narrow" w:cs="Arial"/>
          <w:bCs/>
        </w:rPr>
        <w:t xml:space="preserve">  </w:t>
      </w:r>
    </w:p>
    <w:p w:rsidR="001D1047" w:rsidRPr="001D1047" w:rsidRDefault="001D1047" w:rsidP="001D1047">
      <w:pPr>
        <w:ind w:left="0" w:firstLine="0"/>
        <w:rPr>
          <w:rFonts w:ascii="Arial Narrow" w:eastAsia="Times New Roman" w:hAnsi="Arial Narrow" w:cs="Arial"/>
          <w:bCs/>
        </w:rPr>
      </w:pPr>
      <w:r w:rsidRPr="001D1047">
        <w:rPr>
          <w:rFonts w:ascii="Arial Narrow" w:eastAsia="Times New Roman" w:hAnsi="Arial Narrow" w:cs="Arial"/>
          <w:bCs/>
        </w:rPr>
        <w:t>It is difficult to use the evidence to determine net benefit as the largest study (</w:t>
      </w:r>
      <w:proofErr w:type="spellStart"/>
      <w:r w:rsidRPr="001D1047">
        <w:rPr>
          <w:rFonts w:ascii="Arial Narrow" w:eastAsia="Times New Roman" w:hAnsi="Arial Narrow" w:cs="Arial"/>
          <w:bCs/>
        </w:rPr>
        <w:t>Schade</w:t>
      </w:r>
      <w:proofErr w:type="spellEnd"/>
      <w:r w:rsidRPr="001D1047">
        <w:rPr>
          <w:rFonts w:ascii="Arial Narrow" w:eastAsia="Times New Roman" w:hAnsi="Arial Narrow" w:cs="Arial"/>
          <w:bCs/>
        </w:rPr>
        <w:t xml:space="preserve"> et al) found no difference while the t</w:t>
      </w:r>
      <w:bookmarkStart w:id="10" w:name="_GoBack"/>
      <w:bookmarkEnd w:id="10"/>
      <w:r w:rsidRPr="001D1047">
        <w:rPr>
          <w:rFonts w:ascii="Arial Narrow" w:eastAsia="Times New Roman" w:hAnsi="Arial Narrow" w:cs="Arial"/>
          <w:bCs/>
        </w:rPr>
        <w:t>wo agency-specific studies found small to moderate effects for patients with heart failure.</w:t>
      </w:r>
    </w:p>
    <w:p w:rsidR="001D1047" w:rsidRPr="00672783" w:rsidRDefault="001D1047" w:rsidP="002E2177">
      <w:pPr>
        <w:ind w:left="0" w:firstLine="0"/>
        <w:rPr>
          <w:color w:val="FF0000"/>
        </w:rPr>
      </w:pP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DE2956" w:rsidRDefault="00DE2956" w:rsidP="002E2177">
      <w:pPr>
        <w:ind w:left="0" w:firstLine="0"/>
      </w:pPr>
      <w:r w:rsidRPr="00DE2956">
        <w:t>Not Applicable</w:t>
      </w: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Default="00DE2956" w:rsidP="002E2177">
      <w:pPr>
        <w:ind w:left="0" w:firstLine="0"/>
      </w:pPr>
      <w:r w:rsidRPr="00DE2956">
        <w:t>Not Applicable</w:t>
      </w:r>
    </w:p>
    <w:p w:rsidR="00DE2956" w:rsidRPr="003B1CC5" w:rsidRDefault="00DE2956" w:rsidP="002E2177">
      <w:pPr>
        <w:ind w:left="0" w:firstLine="0"/>
      </w:pPr>
    </w:p>
    <w:p w:rsidR="00837121" w:rsidRPr="003B1CC5" w:rsidRDefault="00837121" w:rsidP="002E2177">
      <w:pPr>
        <w:ind w:left="0" w:firstLine="0"/>
      </w:pPr>
      <w:r w:rsidRPr="003B1CC5">
        <w:rPr>
          <w:b/>
          <w:color w:val="0000FF"/>
        </w:rPr>
        <w:lastRenderedPageBreak/>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rsidR="00837121" w:rsidRDefault="00DE2956" w:rsidP="002E2177">
      <w:pPr>
        <w:ind w:left="0" w:firstLine="0"/>
      </w:pPr>
      <w:r w:rsidRPr="00DE2956">
        <w:t>Not Applicable</w:t>
      </w:r>
    </w:p>
    <w:p w:rsidR="00DE2956" w:rsidRPr="003B1CC5" w:rsidRDefault="00DE2956" w:rsidP="002E2177">
      <w:pPr>
        <w:ind w:left="0" w:firstLine="0"/>
      </w:pPr>
    </w:p>
    <w:p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rsidR="008F5928" w:rsidRDefault="00DE2956" w:rsidP="002E2177">
      <w:pPr>
        <w:ind w:left="0" w:firstLine="0"/>
      </w:pPr>
      <w:r w:rsidRPr="00DE2956">
        <w:t>Not Applicable</w:t>
      </w:r>
    </w:p>
    <w:p w:rsidR="008F5928" w:rsidRDefault="008F5928" w:rsidP="002E2177">
      <w:pPr>
        <w:ind w:left="0" w:firstLine="0"/>
      </w:pPr>
    </w:p>
    <w:p w:rsidR="008F5928" w:rsidRDefault="008F5928" w:rsidP="008F5928">
      <w:pPr>
        <w:ind w:left="0" w:firstLine="0"/>
        <w:jc w:val="center"/>
        <w:rPr>
          <w:rFonts w:ascii="Book Antiqua" w:eastAsia="Times New Roman" w:hAnsi="Book Antiqua" w:cs="Times New Roman"/>
          <w:b/>
          <w:bCs/>
          <w:smallCaps/>
          <w:sz w:val="36"/>
          <w:szCs w:val="36"/>
        </w:rPr>
      </w:pPr>
    </w:p>
    <w:p w:rsidR="008F5928" w:rsidRPr="001B772D" w:rsidRDefault="008F5928" w:rsidP="002E2177">
      <w:pPr>
        <w:ind w:left="0" w:firstLine="0"/>
      </w:pPr>
    </w:p>
    <w:sectPr w:rsidR="008F5928" w:rsidRPr="001B772D">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687" w:rsidRDefault="00440687" w:rsidP="007E37A5">
      <w:r>
        <w:separator/>
      </w:r>
    </w:p>
  </w:endnote>
  <w:endnote w:type="continuationSeparator" w:id="0">
    <w:p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2C5B62">
      <w:rPr>
        <w:noProof/>
      </w:rPr>
      <w:t>6</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687" w:rsidRDefault="00440687" w:rsidP="007E37A5">
      <w:r>
        <w:separator/>
      </w:r>
    </w:p>
  </w:footnote>
  <w:footnote w:type="continuationSeparator" w:id="0">
    <w:p w:rsidR="00440687" w:rsidRDefault="0044068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33FE"/>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1047"/>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5B62"/>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857F8"/>
    <w:rsid w:val="005B0D18"/>
    <w:rsid w:val="005B12C3"/>
    <w:rsid w:val="005B409D"/>
    <w:rsid w:val="005D0FDB"/>
    <w:rsid w:val="005D25E9"/>
    <w:rsid w:val="005D3AD8"/>
    <w:rsid w:val="005D6D59"/>
    <w:rsid w:val="00617390"/>
    <w:rsid w:val="00623420"/>
    <w:rsid w:val="00634768"/>
    <w:rsid w:val="0063596F"/>
    <w:rsid w:val="006709EB"/>
    <w:rsid w:val="00672783"/>
    <w:rsid w:val="00672824"/>
    <w:rsid w:val="0068184A"/>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56BAE"/>
    <w:rsid w:val="00863E43"/>
    <w:rsid w:val="008647C3"/>
    <w:rsid w:val="008659ED"/>
    <w:rsid w:val="00870987"/>
    <w:rsid w:val="0087564A"/>
    <w:rsid w:val="00881160"/>
    <w:rsid w:val="0088371C"/>
    <w:rsid w:val="008A45F3"/>
    <w:rsid w:val="008B51D9"/>
    <w:rsid w:val="008B652E"/>
    <w:rsid w:val="008F1DC6"/>
    <w:rsid w:val="008F5928"/>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1A47"/>
    <w:rsid w:val="00A95D2B"/>
    <w:rsid w:val="00AA5587"/>
    <w:rsid w:val="00AC1E53"/>
    <w:rsid w:val="00AD79C8"/>
    <w:rsid w:val="00AE6CE0"/>
    <w:rsid w:val="00B058A6"/>
    <w:rsid w:val="00B117D0"/>
    <w:rsid w:val="00B13998"/>
    <w:rsid w:val="00B439DD"/>
    <w:rsid w:val="00B52E0F"/>
    <w:rsid w:val="00B74629"/>
    <w:rsid w:val="00B91F58"/>
    <w:rsid w:val="00BA579E"/>
    <w:rsid w:val="00BE2295"/>
    <w:rsid w:val="00BE6373"/>
    <w:rsid w:val="00BF533A"/>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A7FA2"/>
    <w:rsid w:val="00DC2D8D"/>
    <w:rsid w:val="00DE1F5D"/>
    <w:rsid w:val="00DE2956"/>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spreventiveservicestaskforce.org/uspstf/grade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E2027"/>
    <w:rsid w:val="005F21F3"/>
    <w:rsid w:val="007F70AD"/>
    <w:rsid w:val="008F6A9B"/>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D617A-CFAF-4D54-A511-18B720C89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2942</Words>
  <Characters>16776</Characters>
  <Application>Microsoft Office Word</Application>
  <DocSecurity>4</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19679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Anisha Illa</cp:lastModifiedBy>
  <cp:revision>2</cp:revision>
  <dcterms:created xsi:type="dcterms:W3CDTF">2016-02-24T01:45:00Z</dcterms:created>
  <dcterms:modified xsi:type="dcterms:W3CDTF">2016-02-24T01:45:00Z</dcterms:modified>
</cp:coreProperties>
</file>